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3" w:rsidRDefault="00A30383"/>
    <w:tbl>
      <w:tblPr>
        <w:tblStyle w:val="a3"/>
        <w:tblW w:w="5000" w:type="pct"/>
        <w:tblLook w:val="04A0"/>
      </w:tblPr>
      <w:tblGrid>
        <w:gridCol w:w="2863"/>
        <w:gridCol w:w="3859"/>
        <w:gridCol w:w="1568"/>
        <w:gridCol w:w="1281"/>
      </w:tblGrid>
      <w:tr w:rsidR="00986F5B" w:rsidRPr="008D3425" w:rsidTr="008B1EA2">
        <w:tc>
          <w:tcPr>
            <w:tcW w:w="5000" w:type="pct"/>
            <w:gridSpan w:val="4"/>
          </w:tcPr>
          <w:p w:rsidR="00986F5B" w:rsidRPr="008D3425" w:rsidRDefault="00986F5B" w:rsidP="008D3425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D3425">
              <w:rPr>
                <w:rFonts w:ascii="Times New Roman" w:hAnsi="Times New Roman" w:cs="Times New Roman"/>
                <w:b/>
                <w:bCs/>
                <w:caps/>
              </w:rPr>
              <w:t>аттестационный лист по практике</w:t>
            </w:r>
          </w:p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_________________________________________________________________,</w:t>
            </w:r>
          </w:p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3425">
              <w:rPr>
                <w:rFonts w:ascii="Times New Roman" w:hAnsi="Times New Roman" w:cs="Times New Roman"/>
                <w:i/>
                <w:iCs/>
              </w:rPr>
              <w:t>ФИО</w:t>
            </w:r>
          </w:p>
          <w:p w:rsidR="00986F5B" w:rsidRPr="008D3425" w:rsidRDefault="00986F5B" w:rsidP="008D3425">
            <w:pPr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обучающийс</w:t>
            </w:r>
            <w:proofErr w:type="gramStart"/>
            <w:r w:rsidRPr="008D3425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8D3425">
              <w:rPr>
                <w:rFonts w:ascii="Times New Roman" w:hAnsi="Times New Roman" w:cs="Times New Roman"/>
              </w:rPr>
              <w:t>аяся</w:t>
            </w:r>
            <w:proofErr w:type="spellEnd"/>
            <w:r w:rsidRPr="008D3425">
              <w:rPr>
                <w:rFonts w:ascii="Times New Roman" w:hAnsi="Times New Roman" w:cs="Times New Roman"/>
              </w:rPr>
              <w:t>) на _____ курсе по специальности СПО _</w:t>
            </w:r>
            <w:r w:rsidR="00EC21EC">
              <w:rPr>
                <w:rFonts w:ascii="Times New Roman" w:hAnsi="Times New Roman" w:cs="Times New Roman"/>
              </w:rPr>
              <w:t>____________________________</w:t>
            </w:r>
            <w:r w:rsidRPr="008D3425">
              <w:rPr>
                <w:rFonts w:ascii="Times New Roman" w:hAnsi="Times New Roman" w:cs="Times New Roman"/>
              </w:rPr>
              <w:t>080114 «Экономика и бухгалтерский учет»______</w:t>
            </w:r>
          </w:p>
          <w:p w:rsidR="00986F5B" w:rsidRPr="008D3425" w:rsidRDefault="00986F5B" w:rsidP="00EC21EC">
            <w:pPr>
              <w:jc w:val="center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  <w:i/>
                <w:iCs/>
              </w:rPr>
              <w:t>код и наименование</w:t>
            </w:r>
          </w:p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проше</w:t>
            </w:r>
            <w:proofErr w:type="gramStart"/>
            <w:r w:rsidRPr="008D3425">
              <w:rPr>
                <w:rFonts w:ascii="Times New Roman" w:hAnsi="Times New Roman" w:cs="Times New Roman"/>
              </w:rPr>
              <w:t>л(</w:t>
            </w:r>
            <w:proofErr w:type="gramEnd"/>
            <w:r w:rsidRPr="008D3425">
              <w:rPr>
                <w:rFonts w:ascii="Times New Roman" w:hAnsi="Times New Roman" w:cs="Times New Roman"/>
              </w:rPr>
              <w:t>ла) учебную / производственную практику по профессиональному модулю ________________ПМ 03., ПМ 04._____________________________________________________</w:t>
            </w:r>
            <w:r w:rsidRPr="008D3425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наименованиепрофессионального модуля/ей</w:t>
            </w:r>
          </w:p>
          <w:p w:rsidR="00986F5B" w:rsidRPr="008D3425" w:rsidRDefault="00986F5B" w:rsidP="008D3425">
            <w:pPr>
              <w:rPr>
                <w:rFonts w:ascii="Times New Roman" w:hAnsi="Times New Roman" w:cs="Times New Roman"/>
              </w:rPr>
            </w:pPr>
          </w:p>
          <w:p w:rsidR="00986F5B" w:rsidRPr="008D3425" w:rsidRDefault="00986F5B" w:rsidP="008D3425">
            <w:pPr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в объеме _108_____ часов с «_26__»__03___2014__ г. по «15___»_____04__2014__ г.</w:t>
            </w:r>
          </w:p>
          <w:p w:rsidR="00986F5B" w:rsidRPr="008D3425" w:rsidRDefault="009C7B71" w:rsidP="008D3425">
            <w:pPr>
              <w:jc w:val="both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в организации</w:t>
            </w:r>
            <w:r w:rsidR="00986F5B" w:rsidRPr="008D3425">
              <w:rPr>
                <w:rFonts w:ascii="Times New Roman" w:hAnsi="Times New Roman" w:cs="Times New Roman"/>
              </w:rPr>
              <w:t>____________________________________________________</w:t>
            </w:r>
            <w:r w:rsidRPr="008D3425">
              <w:rPr>
                <w:rFonts w:ascii="Times New Roman" w:hAnsi="Times New Roman" w:cs="Times New Roman"/>
              </w:rPr>
              <w:t>____________________</w:t>
            </w:r>
          </w:p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3425">
              <w:rPr>
                <w:rFonts w:ascii="Times New Roman" w:hAnsi="Times New Roman" w:cs="Times New Roman"/>
                <w:i/>
                <w:iCs/>
              </w:rPr>
              <w:t>наименование организации, юридический адрес</w:t>
            </w:r>
          </w:p>
          <w:p w:rsidR="00986F5B" w:rsidRPr="008D3425" w:rsidRDefault="00986F5B" w:rsidP="008D3425">
            <w:pPr>
              <w:pStyle w:val="a4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3425">
              <w:rPr>
                <w:rFonts w:ascii="Times New Roman" w:hAnsi="Times New Roman" w:cs="Times New Roman"/>
              </w:rPr>
              <w:t>*Виды работ</w:t>
            </w:r>
          </w:p>
        </w:tc>
        <w:tc>
          <w:tcPr>
            <w:tcW w:w="2016" w:type="pct"/>
          </w:tcPr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3425">
              <w:rPr>
                <w:rFonts w:ascii="Times New Roman" w:hAnsi="Times New Roman" w:cs="Times New Roman"/>
              </w:rPr>
              <w:t xml:space="preserve">**Основные показатели оценки результата </w:t>
            </w:r>
          </w:p>
        </w:tc>
        <w:tc>
          <w:tcPr>
            <w:tcW w:w="819" w:type="pct"/>
          </w:tcPr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Код компетенции</w:t>
            </w:r>
          </w:p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(ПК)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***Оценка</w:t>
            </w:r>
          </w:p>
          <w:p w:rsidR="00986F5B" w:rsidRPr="008D3425" w:rsidRDefault="00986F5B" w:rsidP="008D34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ПМ0</w:t>
            </w:r>
            <w:r w:rsidR="009C7B71" w:rsidRPr="008D3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6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074764">
        <w:tc>
          <w:tcPr>
            <w:tcW w:w="1496" w:type="pct"/>
            <w:shd w:val="clear" w:color="auto" w:fill="FFFFFF" w:themeFill="background1"/>
          </w:tcPr>
          <w:p w:rsidR="00986F5B" w:rsidRPr="00074764" w:rsidRDefault="008D3425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- формирование системы налогообложения для конкретной организации</w:t>
            </w:r>
          </w:p>
        </w:tc>
        <w:tc>
          <w:tcPr>
            <w:tcW w:w="2016" w:type="pct"/>
          </w:tcPr>
          <w:p w:rsidR="00986F5B" w:rsidRPr="008D3425" w:rsidRDefault="008D3425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виды и порядок налогообложения, ориентироваться в системе налогообложения</w:t>
            </w:r>
            <w:r w:rsidR="00777FD9">
              <w:rPr>
                <w:rFonts w:ascii="Times New Roman" w:hAnsi="Times New Roman" w:cs="Times New Roman"/>
              </w:rPr>
              <w:t>, выделять элементы налогообложения</w:t>
            </w:r>
          </w:p>
        </w:tc>
        <w:tc>
          <w:tcPr>
            <w:tcW w:w="819" w:type="pct"/>
          </w:tcPr>
          <w:p w:rsidR="00986F5B" w:rsidRPr="008D3425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074764">
        <w:tc>
          <w:tcPr>
            <w:tcW w:w="1496" w:type="pct"/>
            <w:shd w:val="clear" w:color="auto" w:fill="FFFFFF" w:themeFill="background1"/>
          </w:tcPr>
          <w:p w:rsidR="00986F5B" w:rsidRPr="00074764" w:rsidRDefault="008D3425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- расчет федеральных, региональных, местных налогов при общем режиме налогообложения</w:t>
            </w:r>
          </w:p>
        </w:tc>
        <w:tc>
          <w:tcPr>
            <w:tcW w:w="2016" w:type="pct"/>
          </w:tcPr>
          <w:p w:rsidR="00986F5B" w:rsidRPr="008D3425" w:rsidRDefault="00777FD9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источники уплаты налогов, сборов, пошлин</w:t>
            </w:r>
            <w:r w:rsidR="00FC27FD">
              <w:rPr>
                <w:rFonts w:ascii="Times New Roman" w:hAnsi="Times New Roman" w:cs="Times New Roman"/>
              </w:rPr>
              <w:t xml:space="preserve">, оформлять бухгалтерскими проводками начисления и перечисления сумм налогов и сборов </w:t>
            </w:r>
          </w:p>
        </w:tc>
        <w:tc>
          <w:tcPr>
            <w:tcW w:w="819" w:type="pct"/>
          </w:tcPr>
          <w:p w:rsidR="00986F5B" w:rsidRPr="008D3425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074764">
        <w:tc>
          <w:tcPr>
            <w:tcW w:w="1496" w:type="pct"/>
            <w:shd w:val="clear" w:color="auto" w:fill="FFFFFF" w:themeFill="background1"/>
          </w:tcPr>
          <w:p w:rsidR="00986F5B" w:rsidRPr="00074764" w:rsidRDefault="008D3425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- расчет страховых взносов</w:t>
            </w:r>
          </w:p>
        </w:tc>
        <w:tc>
          <w:tcPr>
            <w:tcW w:w="2016" w:type="pct"/>
          </w:tcPr>
          <w:p w:rsidR="00986F5B" w:rsidRPr="008D3425" w:rsidRDefault="001A3058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учет расчетов по социальному страхованию и обеспечению, определять объекты налогообложения для исчисления страховых взносов</w:t>
            </w:r>
          </w:p>
        </w:tc>
        <w:tc>
          <w:tcPr>
            <w:tcW w:w="819" w:type="pct"/>
          </w:tcPr>
          <w:p w:rsidR="00986F5B" w:rsidRPr="008D3425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1B2E8B">
        <w:tc>
          <w:tcPr>
            <w:tcW w:w="1496" w:type="pct"/>
            <w:shd w:val="clear" w:color="auto" w:fill="auto"/>
          </w:tcPr>
          <w:p w:rsidR="00986F5B" w:rsidRPr="00074764" w:rsidRDefault="008D3425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- определение класса профессионального риска, страхового тарифа организации и расчет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016" w:type="pct"/>
          </w:tcPr>
          <w:p w:rsidR="00986F5B" w:rsidRPr="008D3425" w:rsidRDefault="001A3058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819" w:type="pct"/>
          </w:tcPr>
          <w:p w:rsidR="00986F5B" w:rsidRPr="008D3425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1B2E8B">
        <w:tc>
          <w:tcPr>
            <w:tcW w:w="1496" w:type="pct"/>
            <w:shd w:val="clear" w:color="auto" w:fill="auto"/>
          </w:tcPr>
          <w:p w:rsidR="00986F5B" w:rsidRPr="00074764" w:rsidRDefault="008D3425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- оформление платежных документов на перечисление налогов, сборов, страховых взносов, взносов на страхование от несчастных случаев на производстве и профессиональных заболеваний во внебюджетные фонды</w:t>
            </w:r>
          </w:p>
        </w:tc>
        <w:tc>
          <w:tcPr>
            <w:tcW w:w="2016" w:type="pct"/>
          </w:tcPr>
          <w:p w:rsidR="00986F5B" w:rsidRPr="008D3425" w:rsidRDefault="001A3058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Заполнять платежные поручения по перечислению страховых взносов в Пенсионный фонд РФ, Фонд социального страхования РФ, Фонды обязательного медицинского страхования, оформлять платежные поручения по штрафам и пени внебюджетных фондов, выбирать для платежных по видам страховых взносов соответствующие реквизиты</w:t>
            </w:r>
          </w:p>
        </w:tc>
        <w:tc>
          <w:tcPr>
            <w:tcW w:w="819" w:type="pct"/>
          </w:tcPr>
          <w:p w:rsidR="00BB20DA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3.3, </w:t>
            </w:r>
          </w:p>
          <w:p w:rsidR="00986F5B" w:rsidRPr="008D3425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1B2E8B">
        <w:tc>
          <w:tcPr>
            <w:tcW w:w="1496" w:type="pct"/>
            <w:shd w:val="clear" w:color="auto" w:fill="auto"/>
          </w:tcPr>
          <w:p w:rsidR="00986F5B" w:rsidRPr="00074764" w:rsidRDefault="008D3425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 xml:space="preserve">- отражение в бухгалтерском учете операций по начислению и перечислению налогов и </w:t>
            </w:r>
            <w:r w:rsidRPr="00074764">
              <w:rPr>
                <w:rFonts w:ascii="Times New Roman" w:hAnsi="Times New Roman" w:cs="Times New Roman"/>
              </w:rPr>
              <w:lastRenderedPageBreak/>
              <w:t>сборов, страховых взносов во внебюджетные фонды</w:t>
            </w:r>
          </w:p>
        </w:tc>
        <w:tc>
          <w:tcPr>
            <w:tcW w:w="2016" w:type="pct"/>
          </w:tcPr>
          <w:p w:rsidR="00986F5B" w:rsidRPr="008D3425" w:rsidRDefault="001A3058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Организовывать аналитический учет по счету 68 «Расчеты по налогам и сборам», </w:t>
            </w:r>
            <w:r w:rsidR="00BB20DA">
              <w:rPr>
                <w:rFonts w:ascii="Times New Roman" w:hAnsi="Times New Roman" w:cs="Times New Roman"/>
              </w:rPr>
              <w:t xml:space="preserve"> осуществлять аналитический учет по счету 69 </w:t>
            </w:r>
            <w:r w:rsidR="00BB20DA">
              <w:rPr>
                <w:rFonts w:ascii="Times New Roman" w:hAnsi="Times New Roman" w:cs="Times New Roman"/>
              </w:rPr>
              <w:lastRenderedPageBreak/>
              <w:t>«Расчеты по социальному страхованию»</w:t>
            </w:r>
          </w:p>
        </w:tc>
        <w:tc>
          <w:tcPr>
            <w:tcW w:w="819" w:type="pct"/>
          </w:tcPr>
          <w:p w:rsidR="00986F5B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3.2</w:t>
            </w:r>
          </w:p>
          <w:p w:rsidR="00BB20DA" w:rsidRPr="008D3425" w:rsidRDefault="00BB20DA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3.4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4331" w:type="pct"/>
            <w:gridSpan w:val="3"/>
          </w:tcPr>
          <w:p w:rsidR="00986F5B" w:rsidRPr="00074764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lastRenderedPageBreak/>
              <w:t>Итоговая оценка по практике ПМ0</w:t>
            </w:r>
            <w:r w:rsidR="009C7B71" w:rsidRPr="00074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074764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ПМ0</w:t>
            </w:r>
            <w:r w:rsidR="009C7B71" w:rsidRPr="000747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6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074764" w:rsidRDefault="001B2E8B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Отражать нарастающим итогом на счетах бухгалтерского учета имущественное и финансовое положение организаци</w:t>
            </w:r>
            <w:r w:rsidR="009842B4" w:rsidRPr="00074764">
              <w:rPr>
                <w:rFonts w:ascii="Times New Roman" w:hAnsi="Times New Roman" w:cs="Times New Roman"/>
              </w:rPr>
              <w:t>и</w:t>
            </w:r>
            <w:proofErr w:type="gramStart"/>
            <w:r w:rsidR="009842B4" w:rsidRPr="0007476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842B4" w:rsidRPr="00074764">
              <w:rPr>
                <w:rFonts w:ascii="Times New Roman" w:hAnsi="Times New Roman" w:cs="Times New Roman"/>
              </w:rPr>
              <w:t xml:space="preserve"> определять результаты хозяйс</w:t>
            </w:r>
            <w:r w:rsidRPr="00074764">
              <w:rPr>
                <w:rFonts w:ascii="Times New Roman" w:hAnsi="Times New Roman" w:cs="Times New Roman"/>
              </w:rPr>
              <w:t>твенной деятельности за отчетный период</w:t>
            </w:r>
          </w:p>
        </w:tc>
        <w:tc>
          <w:tcPr>
            <w:tcW w:w="2016" w:type="pct"/>
          </w:tcPr>
          <w:p w:rsidR="00986F5B" w:rsidRPr="008D3425" w:rsidRDefault="009842B4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Грамотное отражение нарастающим итогом на счетах бухгалтерского учета имущественное и финансовое положение организации, грамотное составление бухгалтерской отчетности, умение использования бухгалтерской отчетности для анализа финансового состояния предприятия, проводить таксировку и </w:t>
            </w:r>
            <w:proofErr w:type="spellStart"/>
            <w:r>
              <w:rPr>
                <w:rFonts w:ascii="Times New Roman" w:hAnsi="Times New Roman" w:cs="Times New Roman"/>
              </w:rPr>
              <w:t>контировку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бухгалтерских документов, </w:t>
            </w:r>
          </w:p>
        </w:tc>
        <w:tc>
          <w:tcPr>
            <w:tcW w:w="819" w:type="pct"/>
          </w:tcPr>
          <w:p w:rsidR="00986F5B" w:rsidRPr="008D3425" w:rsidRDefault="00FA1C09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074764" w:rsidRDefault="009842B4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Составлять формы бухгалтерской отчетности в установленные законодательством сроки</w:t>
            </w:r>
          </w:p>
        </w:tc>
        <w:tc>
          <w:tcPr>
            <w:tcW w:w="2016" w:type="pct"/>
          </w:tcPr>
          <w:p w:rsidR="00986F5B" w:rsidRPr="008D3425" w:rsidRDefault="009842B4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Грамотность и скорость составления налоговых </w:t>
            </w:r>
            <w:r w:rsidR="00EC21EC">
              <w:rPr>
                <w:rFonts w:ascii="Times New Roman" w:hAnsi="Times New Roman" w:cs="Times New Roman"/>
              </w:rPr>
              <w:t>деклараций, отчетов по страховым взносам во внебюджетные фонды и формы статистической отчетности, входящие в бухгалтерскую отчетность, устанавливать идентичность показателей бухгалтерских отчетов</w:t>
            </w:r>
          </w:p>
        </w:tc>
        <w:tc>
          <w:tcPr>
            <w:tcW w:w="819" w:type="pct"/>
          </w:tcPr>
          <w:p w:rsidR="00986F5B" w:rsidRPr="008D3425" w:rsidRDefault="00FA1C09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4.2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074764" w:rsidRDefault="009842B4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</w:t>
            </w:r>
          </w:p>
        </w:tc>
        <w:tc>
          <w:tcPr>
            <w:tcW w:w="2016" w:type="pct"/>
          </w:tcPr>
          <w:p w:rsidR="00986F5B" w:rsidRPr="008D3425" w:rsidRDefault="00EC21EC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Грамотность заполнения форм налоговых деклараций по налогам и сборам в бюджет, соблюдение инструкции по их заполнению, грамотность и скорость составления форм статистической отчетности, в соответствии с инструкцией</w:t>
            </w:r>
            <w:r w:rsidR="007B31E9">
              <w:rPr>
                <w:rFonts w:ascii="Times New Roman" w:hAnsi="Times New Roman" w:cs="Times New Roman"/>
              </w:rPr>
              <w:t xml:space="preserve"> по ее заполнению</w:t>
            </w:r>
          </w:p>
        </w:tc>
        <w:tc>
          <w:tcPr>
            <w:tcW w:w="819" w:type="pct"/>
          </w:tcPr>
          <w:p w:rsidR="00986F5B" w:rsidRPr="008D3425" w:rsidRDefault="00FA1C09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4.3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074764" w:rsidRDefault="009842B4" w:rsidP="008D3425">
            <w:pPr>
              <w:jc w:val="both"/>
              <w:rPr>
                <w:rFonts w:ascii="Times New Roman" w:hAnsi="Times New Roman" w:cs="Times New Roman"/>
              </w:rPr>
            </w:pPr>
            <w:r w:rsidRPr="00074764">
              <w:rPr>
                <w:rFonts w:ascii="Times New Roman" w:hAnsi="Times New Roman" w:cs="Times New Roman"/>
              </w:rPr>
              <w:t>Проводить контроль и анализ информации об имуществе и финансовом положении организации ее платежеспособности и ликвидности</w:t>
            </w:r>
          </w:p>
        </w:tc>
        <w:tc>
          <w:tcPr>
            <w:tcW w:w="2016" w:type="pct"/>
          </w:tcPr>
          <w:p w:rsidR="00986F5B" w:rsidRPr="008D3425" w:rsidRDefault="007B31E9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Грамотность </w:t>
            </w:r>
            <w:proofErr w:type="gramStart"/>
            <w:r>
              <w:rPr>
                <w:rFonts w:ascii="Times New Roman" w:hAnsi="Times New Roman" w:cs="Times New Roman"/>
              </w:rPr>
              <w:t>определения результатов общей оценки структуры актив</w:t>
            </w:r>
            <w:r w:rsidR="00FA1C09">
              <w:rPr>
                <w:rFonts w:ascii="Times New Roman" w:hAnsi="Times New Roman" w:cs="Times New Roman"/>
              </w:rPr>
              <w:t>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их источников по показателям баланса, умение расчета финансовых коэффициентов для оценки платежеспособности, навыки проведения анализа ликвидности бухгалтерского баланса, анализа отчета о прибыли и убытках,  умение выявлять влияния факторов на прибыль. Грамотность составления выводов проведенного анализа</w:t>
            </w:r>
          </w:p>
        </w:tc>
        <w:tc>
          <w:tcPr>
            <w:tcW w:w="819" w:type="pct"/>
          </w:tcPr>
          <w:p w:rsidR="00986F5B" w:rsidRPr="008D3425" w:rsidRDefault="00FA1C09" w:rsidP="008D3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1496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6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6F5B" w:rsidRPr="008D3425" w:rsidTr="008B1EA2">
        <w:tc>
          <w:tcPr>
            <w:tcW w:w="4331" w:type="pct"/>
            <w:gridSpan w:val="3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  <w:r w:rsidRPr="008D3425">
              <w:rPr>
                <w:rFonts w:ascii="Times New Roman" w:hAnsi="Times New Roman" w:cs="Times New Roman"/>
              </w:rPr>
              <w:t>Итоговая  оценка по практике ПМ0</w:t>
            </w:r>
            <w:r w:rsidR="009C7B71" w:rsidRPr="008D3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pct"/>
          </w:tcPr>
          <w:p w:rsidR="00986F5B" w:rsidRPr="008D3425" w:rsidRDefault="00986F5B" w:rsidP="008D3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637B" w:rsidRDefault="0019637B" w:rsidP="008D3425">
      <w:pPr>
        <w:pStyle w:val="1"/>
        <w:ind w:left="0" w:firstLine="0"/>
        <w:jc w:val="both"/>
        <w:rPr>
          <w:szCs w:val="24"/>
        </w:rPr>
      </w:pPr>
    </w:p>
    <w:p w:rsidR="0019637B" w:rsidRDefault="0019637B" w:rsidP="008D3425">
      <w:pPr>
        <w:pStyle w:val="1"/>
        <w:ind w:left="0" w:firstLine="0"/>
        <w:jc w:val="both"/>
        <w:rPr>
          <w:szCs w:val="24"/>
        </w:rPr>
      </w:pPr>
    </w:p>
    <w:p w:rsidR="0019637B" w:rsidRDefault="0019637B" w:rsidP="008D3425">
      <w:pPr>
        <w:pStyle w:val="1"/>
        <w:ind w:left="0" w:firstLine="0"/>
        <w:jc w:val="both"/>
        <w:rPr>
          <w:szCs w:val="24"/>
        </w:rPr>
      </w:pPr>
    </w:p>
    <w:p w:rsidR="0019637B" w:rsidRDefault="0019637B" w:rsidP="008D3425">
      <w:pPr>
        <w:pStyle w:val="1"/>
        <w:ind w:left="0" w:firstLine="0"/>
        <w:jc w:val="both"/>
        <w:rPr>
          <w:szCs w:val="24"/>
        </w:rPr>
      </w:pPr>
    </w:p>
    <w:p w:rsidR="0019637B" w:rsidRDefault="0019637B" w:rsidP="008D3425">
      <w:pPr>
        <w:pStyle w:val="1"/>
        <w:ind w:left="0" w:firstLine="0"/>
        <w:jc w:val="both"/>
        <w:rPr>
          <w:szCs w:val="24"/>
        </w:rPr>
      </w:pPr>
    </w:p>
    <w:p w:rsidR="00986F5B" w:rsidRPr="008D3425" w:rsidRDefault="00986F5B" w:rsidP="008D3425">
      <w:pPr>
        <w:pStyle w:val="1"/>
        <w:ind w:left="0" w:firstLine="0"/>
        <w:jc w:val="both"/>
        <w:rPr>
          <w:szCs w:val="24"/>
        </w:rPr>
      </w:pPr>
      <w:bookmarkStart w:id="0" w:name="_GoBack"/>
      <w:bookmarkEnd w:id="0"/>
      <w:r w:rsidRPr="008D3425">
        <w:rPr>
          <w:szCs w:val="24"/>
        </w:rPr>
        <w:t>Руководитель практики (от организации) _______________________________________</w:t>
      </w:r>
    </w:p>
    <w:p w:rsidR="00986F5B" w:rsidRPr="008D3425" w:rsidRDefault="00986F5B" w:rsidP="008D3425">
      <w:pPr>
        <w:pStyle w:val="1"/>
        <w:ind w:left="0" w:firstLine="0"/>
        <w:jc w:val="both"/>
        <w:rPr>
          <w:szCs w:val="24"/>
          <w:vertAlign w:val="subscript"/>
        </w:rPr>
      </w:pPr>
      <w:r w:rsidRPr="008D3425">
        <w:rPr>
          <w:szCs w:val="24"/>
          <w:vertAlign w:val="subscript"/>
        </w:rPr>
        <w:t>________________________________________________________________________________________________________________</w:t>
      </w:r>
    </w:p>
    <w:p w:rsidR="00986F5B" w:rsidRPr="008D3425" w:rsidRDefault="00986F5B" w:rsidP="008D3425">
      <w:pPr>
        <w:pStyle w:val="1"/>
        <w:ind w:left="0" w:firstLine="0"/>
        <w:jc w:val="center"/>
        <w:rPr>
          <w:szCs w:val="24"/>
          <w:vertAlign w:val="subscript"/>
        </w:rPr>
      </w:pPr>
      <w:r w:rsidRPr="008D3425">
        <w:rPr>
          <w:szCs w:val="24"/>
          <w:vertAlign w:val="subscript"/>
        </w:rPr>
        <w:t xml:space="preserve">                               (фамилия, имя, отчество, рабочий тел.)</w:t>
      </w:r>
    </w:p>
    <w:p w:rsidR="00986F5B" w:rsidRPr="008D3425" w:rsidRDefault="00986F5B" w:rsidP="008D3425">
      <w:pPr>
        <w:pStyle w:val="text"/>
        <w:spacing w:before="0"/>
      </w:pPr>
      <w:r w:rsidRPr="008D3425">
        <w:t>М</w:t>
      </w:r>
      <w:proofErr w:type="gramStart"/>
      <w:r w:rsidRPr="008D3425">
        <w:t>,П</w:t>
      </w:r>
      <w:proofErr w:type="gramEnd"/>
      <w:r w:rsidRPr="008D3425">
        <w:t>,</w:t>
      </w:r>
    </w:p>
    <w:p w:rsidR="00986F5B" w:rsidRPr="00904BDF" w:rsidRDefault="00986F5B" w:rsidP="00904BDF">
      <w:pPr>
        <w:pStyle w:val="text"/>
        <w:spacing w:before="0"/>
        <w:ind w:firstLine="0"/>
        <w:jc w:val="left"/>
        <w:rPr>
          <w:i/>
          <w:color w:val="1F497D" w:themeColor="text2"/>
        </w:rPr>
      </w:pPr>
    </w:p>
    <w:sectPr w:rsidR="00986F5B" w:rsidRPr="00904BDF" w:rsidSect="0060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4B9"/>
    <w:multiLevelType w:val="hybridMultilevel"/>
    <w:tmpl w:val="8248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F5B"/>
    <w:rsid w:val="00074764"/>
    <w:rsid w:val="0019637B"/>
    <w:rsid w:val="001A3058"/>
    <w:rsid w:val="001B2E8B"/>
    <w:rsid w:val="006020B6"/>
    <w:rsid w:val="00777FD9"/>
    <w:rsid w:val="007B31E9"/>
    <w:rsid w:val="008D3425"/>
    <w:rsid w:val="00904BDF"/>
    <w:rsid w:val="009842B4"/>
    <w:rsid w:val="00986F5B"/>
    <w:rsid w:val="009C7B71"/>
    <w:rsid w:val="00A30383"/>
    <w:rsid w:val="00BB20DA"/>
    <w:rsid w:val="00EC21EC"/>
    <w:rsid w:val="00FA1C09"/>
    <w:rsid w:val="00FC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6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8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86F5B"/>
    <w:pPr>
      <w:widowControl w:val="0"/>
      <w:spacing w:after="0" w:line="240" w:lineRule="auto"/>
      <w:ind w:left="120" w:firstLine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ext">
    <w:name w:val="text"/>
    <w:basedOn w:val="a"/>
    <w:link w:val="text0"/>
    <w:rsid w:val="00986F5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">
    <w:name w:val="text Знак"/>
    <w:basedOn w:val="a0"/>
    <w:link w:val="text"/>
    <w:rsid w:val="00986F5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98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6F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D3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2014-04-13T23:25:00Z</dcterms:created>
  <dcterms:modified xsi:type="dcterms:W3CDTF">2014-04-14T23:14:00Z</dcterms:modified>
</cp:coreProperties>
</file>